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A6C3" w14:textId="3C83B4CB" w:rsidR="00930FB5" w:rsidRDefault="00930FB5">
      <w:pPr>
        <w:spacing w:line="200" w:lineRule="exact"/>
      </w:pPr>
    </w:p>
    <w:p w14:paraId="20157ECD" w14:textId="77777777" w:rsidR="00930FB5" w:rsidRDefault="00930FB5">
      <w:pPr>
        <w:spacing w:line="200" w:lineRule="exact"/>
      </w:pPr>
    </w:p>
    <w:p w14:paraId="73AE50E4" w14:textId="77777777" w:rsidR="00930FB5" w:rsidRDefault="00930FB5">
      <w:pPr>
        <w:spacing w:line="324" w:lineRule="exact"/>
      </w:pPr>
    </w:p>
    <w:p w14:paraId="0162338B" w14:textId="17BB8ED4" w:rsidR="00D13B8E" w:rsidRPr="005D209F" w:rsidRDefault="00732BFD" w:rsidP="00732BFD">
      <w:pPr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5D209F">
        <w:rPr>
          <w:rFonts w:ascii="Times New Roman" w:eastAsia="Times New Roman" w:hAnsi="Times New Roman" w:cs="Times New Roman"/>
          <w:b/>
          <w:color w:val="000000"/>
          <w:spacing w:val="40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ED</w:t>
      </w:r>
      <w:r w:rsidRPr="005D209F">
        <w:rPr>
          <w:rFonts w:ascii="Times New Roman" w:eastAsia="Times New Roman" w:hAnsi="Times New Roman" w:cs="Times New Roman"/>
          <w:b/>
          <w:color w:val="000000"/>
          <w:spacing w:val="45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262 / </w:t>
      </w:r>
      <w:r w:rsidRPr="005D209F">
        <w:rPr>
          <w:rFonts w:ascii="Times New Roman" w:eastAsia="Times New Roman" w:hAnsi="Times New Roman" w:cs="Times New Roman"/>
          <w:b/>
          <w:spacing w:val="22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Offre des </w:t>
      </w:r>
      <w:r w:rsidR="00D13B8E" w:rsidRPr="005D209F">
        <w:rPr>
          <w:rFonts w:ascii="Times New Roman" w:eastAsia="Times New Roman" w:hAnsi="Times New Roman" w:cs="Times New Roman"/>
          <w:b/>
          <w:color w:val="000000"/>
          <w:spacing w:val="43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Formations</w:t>
      </w:r>
      <w:r w:rsidR="00D13B8E" w:rsidRPr="005D209F">
        <w:rPr>
          <w:rFonts w:ascii="Times New Roman" w:eastAsia="Times New Roman" w:hAnsi="Times New Roman" w:cs="Times New Roman"/>
          <w:b/>
          <w:spacing w:val="22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="00D13B8E" w:rsidRPr="005D209F">
        <w:rPr>
          <w:rFonts w:ascii="Times New Roman" w:eastAsia="Times New Roman" w:hAnsi="Times New Roman" w:cs="Times New Roman"/>
          <w:b/>
          <w:color w:val="000000"/>
          <w:spacing w:val="45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202</w:t>
      </w:r>
      <w:r w:rsidR="00667B80" w:rsidRPr="005D209F">
        <w:rPr>
          <w:rFonts w:ascii="Times New Roman" w:eastAsia="Times New Roman" w:hAnsi="Times New Roman" w:cs="Times New Roman"/>
          <w:b/>
          <w:color w:val="000000"/>
          <w:spacing w:val="45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2</w:t>
      </w:r>
      <w:r w:rsidR="00D13B8E" w:rsidRPr="005D209F">
        <w:rPr>
          <w:rFonts w:ascii="Times New Roman" w:eastAsia="Times New Roman" w:hAnsi="Times New Roman" w:cs="Times New Roman"/>
          <w:b/>
          <w:spacing w:val="22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="00D13B8E" w:rsidRPr="005D209F">
        <w:rPr>
          <w:rFonts w:ascii="Times New Roman" w:eastAsia="Times New Roman" w:hAnsi="Times New Roman" w:cs="Times New Roman"/>
          <w:b/>
          <w:color w:val="000000"/>
          <w:spacing w:val="44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–</w:t>
      </w:r>
      <w:r w:rsidR="00D13B8E" w:rsidRPr="005D209F">
        <w:rPr>
          <w:rFonts w:ascii="Times New Roman" w:eastAsia="Times New Roman" w:hAnsi="Times New Roman" w:cs="Times New Roman"/>
          <w:b/>
          <w:spacing w:val="22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="00D13B8E" w:rsidRPr="005D209F">
        <w:rPr>
          <w:rFonts w:ascii="Times New Roman" w:eastAsia="Times New Roman" w:hAnsi="Times New Roman" w:cs="Times New Roman"/>
          <w:b/>
          <w:color w:val="000000"/>
          <w:spacing w:val="44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202</w:t>
      </w:r>
      <w:r w:rsidR="00667B80" w:rsidRPr="005D209F">
        <w:rPr>
          <w:rFonts w:ascii="Times New Roman" w:eastAsia="Times New Roman" w:hAnsi="Times New Roman" w:cs="Times New Roman"/>
          <w:b/>
          <w:color w:val="000000"/>
          <w:spacing w:val="44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3</w:t>
      </w:r>
    </w:p>
    <w:p w14:paraId="2F600096" w14:textId="77777777" w:rsidR="00D13B8E" w:rsidRDefault="00D13B8E">
      <w:pPr>
        <w:ind w:left="10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0350F7" w14:textId="77777777" w:rsidR="00930FB5" w:rsidRDefault="005A1696">
      <w:pPr>
        <w:ind w:left="102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doctorant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745C3DF" w14:textId="77777777" w:rsidR="00930FB5" w:rsidRDefault="00930FB5">
      <w:pPr>
        <w:spacing w:line="306" w:lineRule="exact"/>
      </w:pPr>
    </w:p>
    <w:p w14:paraId="5A7823AE" w14:textId="77777777" w:rsidR="00930FB5" w:rsidRDefault="005A1696" w:rsidP="005A1696">
      <w:pPr>
        <w:pStyle w:val="Paragraphedeliste"/>
        <w:numPr>
          <w:ilvl w:val="0"/>
          <w:numId w:val="2"/>
        </w:numPr>
        <w:tabs>
          <w:tab w:val="left" w:pos="1742"/>
        </w:tabs>
        <w:spacing w:line="206" w:lineRule="exact"/>
        <w:ind w:left="1418"/>
      </w:pP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suivre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enseignements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parmi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les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trois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sortes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formations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dispensées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par</w:t>
      </w:r>
      <w:r w:rsidRPr="005A169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l’ED,</w:t>
      </w:r>
    </w:p>
    <w:p w14:paraId="4DFDAE51" w14:textId="77777777" w:rsidR="00930FB5" w:rsidRPr="00186BDA" w:rsidRDefault="005A1696" w:rsidP="005A1696">
      <w:pPr>
        <w:pStyle w:val="Paragraphedeliste"/>
        <w:numPr>
          <w:ilvl w:val="0"/>
          <w:numId w:val="2"/>
        </w:numPr>
        <w:tabs>
          <w:tab w:val="left" w:pos="1742"/>
        </w:tabs>
        <w:spacing w:before="48" w:line="206" w:lineRule="exact"/>
        <w:ind w:left="1418"/>
        <w:rPr>
          <w:b/>
          <w:bCs/>
        </w:rPr>
      </w:pPr>
      <w:proofErr w:type="gramStart"/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valider</w:t>
      </w:r>
      <w:proofErr w:type="gramEnd"/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90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heures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au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cours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trois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années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thèse,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soit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30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heures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de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"Formation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généraliste"</w:t>
      </w:r>
      <w:r w:rsidRPr="005A169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A1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30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heures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de</w:t>
      </w:r>
      <w:r w:rsidRPr="00186BDA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highlight w:val="cyan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"Formation</w:t>
      </w:r>
    </w:p>
    <w:p w14:paraId="181526AE" w14:textId="77777777" w:rsidR="00930FB5" w:rsidRDefault="005A1696" w:rsidP="00D13B8E">
      <w:pPr>
        <w:spacing w:before="16"/>
        <w:ind w:left="1418"/>
      </w:pPr>
      <w:proofErr w:type="gramStart"/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professionnelle</w:t>
      </w:r>
      <w:proofErr w:type="gramEnd"/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</w:rPr>
        <w:t>30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magenta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</w:rPr>
        <w:t>heures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magenta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</w:rPr>
        <w:t>de</w:t>
      </w:r>
      <w:r w:rsidRPr="00186BDA">
        <w:rPr>
          <w:rFonts w:ascii="Times New Roman" w:eastAsia="Times New Roman" w:hAnsi="Times New Roman" w:cs="Times New Roman"/>
          <w:b/>
          <w:bCs/>
          <w:sz w:val="20"/>
          <w:szCs w:val="20"/>
          <w:highlight w:val="magenta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</w:rPr>
        <w:t>"Formation</w:t>
      </w:r>
      <w:r w:rsidRPr="00186BD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magenta"/>
        </w:rPr>
        <w:t xml:space="preserve"> </w:t>
      </w:r>
      <w:r w:rsidRPr="00186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</w:rPr>
        <w:t>scientifique".</w:t>
      </w:r>
    </w:p>
    <w:p w14:paraId="7E799F19" w14:textId="77777777" w:rsidR="00D13B8E" w:rsidRDefault="00D13B8E" w:rsidP="00D13B8E">
      <w:pPr>
        <w:spacing w:before="16"/>
        <w:ind w:left="1418"/>
      </w:pPr>
    </w:p>
    <w:p w14:paraId="36D7FBF4" w14:textId="77777777" w:rsidR="00930FB5" w:rsidRDefault="00930FB5">
      <w:pPr>
        <w:sectPr w:rsidR="00930FB5" w:rsidSect="00FE3A3F">
          <w:headerReference w:type="default" r:id="rId7"/>
          <w:footerReference w:type="default" r:id="rId8"/>
          <w:type w:val="continuous"/>
          <w:pgSz w:w="11900" w:h="16840"/>
          <w:pgMar w:top="591" w:right="0" w:bottom="0" w:left="0" w:header="142" w:footer="0" w:gutter="0"/>
          <w:cols w:space="720"/>
        </w:sectPr>
      </w:pPr>
    </w:p>
    <w:tbl>
      <w:tblPr>
        <w:tblW w:w="10914" w:type="dxa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9122"/>
      </w:tblGrid>
      <w:tr w:rsidR="00C81502" w14:paraId="012FC82E" w14:textId="77777777" w:rsidTr="00B86502">
        <w:trPr>
          <w:trHeight w:hRule="exact" w:val="307"/>
        </w:trPr>
        <w:tc>
          <w:tcPr>
            <w:tcW w:w="17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D8D8D8"/>
          </w:tcPr>
          <w:p w14:paraId="29E34E39" w14:textId="77777777" w:rsidR="00C81502" w:rsidRDefault="00C81502" w:rsidP="00386B1B">
            <w:pPr>
              <w:spacing w:before="1"/>
              <w:ind w:left="37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Ca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tégories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D8D8D8"/>
          </w:tcPr>
          <w:p w14:paraId="103CA26C" w14:textId="77777777" w:rsidR="00C81502" w:rsidRDefault="00C81502" w:rsidP="00386B1B">
            <w:pPr>
              <w:spacing w:before="1"/>
              <w:ind w:left="3885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Fo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rmations</w:t>
            </w:r>
          </w:p>
        </w:tc>
      </w:tr>
      <w:tr w:rsidR="00C81502" w14:paraId="322815AE" w14:textId="77777777" w:rsidTr="00F3352B">
        <w:trPr>
          <w:trHeight w:hRule="exact" w:val="550"/>
        </w:trPr>
        <w:tc>
          <w:tcPr>
            <w:tcW w:w="1792" w:type="dxa"/>
            <w:tcBorders>
              <w:top w:val="single" w:sz="3" w:space="0" w:color="7F7F7F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211F3001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4815F0C" w14:textId="13082C5D" w:rsidR="00C81502" w:rsidRDefault="00C81502" w:rsidP="00386B1B">
            <w:pPr>
              <w:spacing w:before="4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Formation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obligatoire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l’éthique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recherche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et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l’intégrité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scientifique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h)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Pr </w:t>
            </w:r>
            <w:r w:rsid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M.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Brasseur</w:t>
            </w:r>
            <w:r w:rsid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/</w:t>
            </w:r>
            <w:r w:rsid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B. </w:t>
            </w:r>
            <w:proofErr w:type="spellStart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Daugeron</w:t>
            </w:r>
            <w:proofErr w:type="spellEnd"/>
            <w:r w:rsid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/</w:t>
            </w:r>
            <w:r w:rsid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M-F. </w:t>
            </w:r>
            <w:proofErr w:type="spellStart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Mamzer</w:t>
            </w:r>
            <w:proofErr w:type="spellEnd"/>
          </w:p>
        </w:tc>
      </w:tr>
      <w:tr w:rsidR="00C81502" w14:paraId="262A79B9" w14:textId="77777777" w:rsidTr="00B86502">
        <w:trPr>
          <w:trHeight w:hRule="exact" w:val="398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46D48CED" w14:textId="77777777" w:rsidR="00C81502" w:rsidRDefault="00C81502" w:rsidP="00386B1B">
            <w:pPr>
              <w:spacing w:before="1"/>
              <w:ind w:left="91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Généra</w:t>
            </w:r>
            <w:r>
              <w:rPr>
                <w:rFonts w:ascii="Calibri" w:eastAsia="Calibri" w:hAnsi="Calibri" w:cs="Calibri"/>
                <w:color w:val="000000"/>
              </w:rPr>
              <w:t>listes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632F3C55" w14:textId="2F2EA812" w:rsidR="00C81502" w:rsidRPr="00B86502" w:rsidRDefault="00C81502" w:rsidP="00386B1B">
            <w:pPr>
              <w:spacing w:before="46"/>
              <w:ind w:left="57"/>
              <w:rPr>
                <w:sz w:val="19"/>
                <w:szCs w:val="19"/>
              </w:rPr>
            </w:pP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Traitement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de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texte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avec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logiciel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Word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[(12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h)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(soit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x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«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Débutant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»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et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x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«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Confirmé</w:t>
            </w:r>
            <w:r w:rsidRPr="00B86502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gramStart"/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»</w:t>
            </w:r>
            <w:r w:rsidRPr="00B86502"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)</w:t>
            </w:r>
            <w:proofErr w:type="gramEnd"/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]</w:t>
            </w:r>
            <w:r w:rsidR="00667B8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-</w:t>
            </w:r>
            <w:r w:rsidR="002C7997"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B86502"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France</w:t>
            </w:r>
            <w:r w:rsidRPr="00B8650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C7997" w:rsidRPr="00B86502"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 w:rsidRPr="00B86502"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erlini</w:t>
            </w:r>
            <w:proofErr w:type="spellEnd"/>
          </w:p>
        </w:tc>
      </w:tr>
      <w:tr w:rsidR="00C81502" w14:paraId="244D1772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468C76D0" w14:textId="77777777" w:rsidR="00C81502" w:rsidRDefault="00C81502" w:rsidP="00386B1B">
            <w:pPr>
              <w:ind w:left="714"/>
            </w:pPr>
            <w:r>
              <w:rPr>
                <w:rFonts w:ascii="Calibri" w:eastAsia="Calibri" w:hAnsi="Calibri" w:cs="Calibri"/>
                <w:color w:val="000000"/>
                <w:spacing w:val="-4"/>
              </w:rPr>
              <w:t>30h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15B6E3C7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Séminaire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méthodologie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(14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h) –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Pr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Bruno </w:t>
            </w:r>
            <w:proofErr w:type="spellStart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Daugeron</w:t>
            </w:r>
            <w:proofErr w:type="spellEnd"/>
          </w:p>
        </w:tc>
      </w:tr>
      <w:tr w:rsidR="00C81502" w:rsidRPr="004421C7" w14:paraId="59A69BA2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3C893533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76CAB59F" w14:textId="402B0E27" w:rsidR="00C81502" w:rsidRPr="00667B80" w:rsidRDefault="00C81502" w:rsidP="00386B1B">
            <w:pPr>
              <w:spacing w:before="42"/>
              <w:ind w:left="57"/>
            </w:pPr>
            <w:r w:rsidRPr="00667B80">
              <w:rPr>
                <w:rFonts w:ascii="Calibri" w:eastAsia="Calibri" w:hAnsi="Calibri" w:cs="Calibri"/>
                <w:sz w:val="20"/>
                <w:szCs w:val="20"/>
              </w:rPr>
              <w:t>Langue anglaise, niveau A1 – A2 (20</w:t>
            </w:r>
            <w:r w:rsidRPr="00667B80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667B80">
              <w:rPr>
                <w:rFonts w:ascii="Calibri" w:eastAsia="Calibri" w:hAnsi="Calibri" w:cs="Calibri"/>
                <w:sz w:val="20"/>
                <w:szCs w:val="20"/>
              </w:rPr>
              <w:t xml:space="preserve">h) – </w:t>
            </w:r>
            <w:r w:rsidR="00667B80" w:rsidRP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David Herbert</w:t>
            </w:r>
          </w:p>
        </w:tc>
      </w:tr>
      <w:tr w:rsidR="00C81502" w:rsidRPr="004421C7" w14:paraId="3BEBFE79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67AD6DE4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035DAE15" w14:textId="15DB9C0A" w:rsidR="00C81502" w:rsidRPr="00667B80" w:rsidRDefault="00C81502" w:rsidP="00386B1B">
            <w:pPr>
              <w:spacing w:before="42"/>
              <w:ind w:left="57"/>
            </w:pPr>
            <w:r w:rsidRPr="00667B80">
              <w:rPr>
                <w:rFonts w:ascii="Calibri" w:eastAsia="Calibri" w:hAnsi="Calibri" w:cs="Calibri"/>
                <w:sz w:val="20"/>
                <w:szCs w:val="20"/>
              </w:rPr>
              <w:t>Langue anglaise, niveau B1 – B2 (20</w:t>
            </w:r>
            <w:r w:rsidRPr="00667B80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667B80">
              <w:rPr>
                <w:rFonts w:ascii="Calibri" w:eastAsia="Calibri" w:hAnsi="Calibri" w:cs="Calibri"/>
                <w:sz w:val="20"/>
                <w:szCs w:val="20"/>
              </w:rPr>
              <w:t xml:space="preserve">h) – </w:t>
            </w:r>
            <w:r w:rsidR="00667B80" w:rsidRPr="00667B80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David Herbert</w:t>
            </w:r>
          </w:p>
        </w:tc>
      </w:tr>
      <w:tr w:rsidR="00C81502" w14:paraId="48AA121D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678E2D30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54688458" w14:textId="77777777" w:rsidR="00C81502" w:rsidRDefault="00C81502" w:rsidP="00386B1B">
            <w:pPr>
              <w:spacing w:before="6" w:line="272" w:lineRule="auto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TOEIC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[(3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ère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ème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année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avant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soutenance]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UPD </w:t>
            </w:r>
          </w:p>
        </w:tc>
      </w:tr>
      <w:tr w:rsidR="00C81502" w:rsidRPr="005A1696" w14:paraId="732ECF97" w14:textId="77777777" w:rsidTr="00B86502">
        <w:trPr>
          <w:trHeight w:hRule="exact" w:val="499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3F85BCD3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08A9BFC6" w14:textId="77777777" w:rsidR="00C81502" w:rsidRPr="005A1696" w:rsidRDefault="00C81502" w:rsidP="00386B1B">
            <w:pPr>
              <w:spacing w:before="6" w:line="272" w:lineRule="auto"/>
              <w:ind w:left="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Cours de français langue étrangère (FLE) pour les étudiants étrangers, après accord du directeur de l’École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doctorale</w:t>
            </w: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validées</w:t>
            </w: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</w:t>
            </w:r>
            <w:r w:rsidRPr="005A16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maximum)</w:t>
            </w:r>
          </w:p>
        </w:tc>
      </w:tr>
      <w:tr w:rsidR="00C81502" w14:paraId="7E2D2B0E" w14:textId="77777777" w:rsidTr="00B86502">
        <w:trPr>
          <w:trHeight w:hRule="exact" w:val="499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1DB613"/>
              <w:right w:val="single" w:sz="3" w:space="0" w:color="7F7F7F"/>
            </w:tcBorders>
            <w:shd w:val="clear" w:color="auto" w:fill="1DB613"/>
          </w:tcPr>
          <w:p w14:paraId="65DECAB1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2F12C570" w14:textId="77777777" w:rsidR="00C81502" w:rsidRDefault="00C81502" w:rsidP="00386B1B">
            <w:pPr>
              <w:ind w:left="57" w:right="42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d’histoire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littérature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française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étudiants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étrangers,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après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accord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directeur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l’École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doctorale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validées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maximum)</w:t>
            </w:r>
          </w:p>
        </w:tc>
      </w:tr>
      <w:tr w:rsidR="00C81502" w:rsidRPr="00821FE8" w14:paraId="39F694D6" w14:textId="77777777" w:rsidTr="00B86502">
        <w:trPr>
          <w:trHeight w:hRule="exact" w:val="502"/>
        </w:trPr>
        <w:tc>
          <w:tcPr>
            <w:tcW w:w="1792" w:type="dxa"/>
            <w:tcBorders>
              <w:top w:val="single" w:sz="3" w:space="0" w:color="1DB613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1DB613"/>
          </w:tcPr>
          <w:p w14:paraId="25D9C255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1DB613"/>
          </w:tcPr>
          <w:p w14:paraId="2E00EF4D" w14:textId="01AB8C56" w:rsidR="00C81502" w:rsidRPr="00821FE8" w:rsidRDefault="00C81502" w:rsidP="00386B1B">
            <w:pPr>
              <w:ind w:left="57"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1F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Département de formation des </w:t>
            </w:r>
            <w:hyperlink r:id="rId9" w:tgtFrame="_blank" w:history="1">
              <w:r w:rsidRPr="00821FE8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doctorant.es</w:t>
              </w:r>
            </w:hyperlink>
            <w:r w:rsidRPr="00821F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de l’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 w:rsidRPr="00821F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niversité Paris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Cité</w:t>
            </w:r>
            <w:r w:rsidRPr="00821F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Formations généralistes (30 h validées au maximum)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Palteforme</w:t>
            </w:r>
            <w:proofErr w:type="spellEnd"/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667B80" w:rsidRPr="00667B80">
                <w:rPr>
                  <w:rStyle w:val="Lienhypertexte"/>
                  <w:rFonts w:ascii="Calibri" w:eastAsia="Calibri" w:hAnsi="Calibri" w:cs="Calibri"/>
                  <w:sz w:val="20"/>
                  <w:szCs w:val="20"/>
                </w:rPr>
                <w:t>AMETHIS</w:t>
              </w:r>
            </w:hyperlink>
          </w:p>
          <w:p w14:paraId="74E92E31" w14:textId="77777777" w:rsidR="00C81502" w:rsidRPr="00821FE8" w:rsidRDefault="00C81502" w:rsidP="00386B1B">
            <w:pPr>
              <w:ind w:left="57"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09E0A1C" w14:textId="77777777" w:rsidR="00C81502" w:rsidRPr="00821FE8" w:rsidRDefault="00C81502" w:rsidP="00386B1B">
            <w:pPr>
              <w:ind w:left="57"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81502" w:rsidRPr="005A1696" w14:paraId="6C40B587" w14:textId="77777777" w:rsidTr="00B86502">
        <w:trPr>
          <w:trHeight w:hRule="exact" w:val="556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43B8A637" w14:textId="77777777" w:rsidR="00C81502" w:rsidRDefault="00C81502" w:rsidP="00386B1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Professionn</w:t>
            </w:r>
            <w:r>
              <w:rPr>
                <w:rFonts w:ascii="Calibri" w:eastAsia="Calibri" w:hAnsi="Calibri" w:cs="Calibri"/>
                <w:color w:val="000000"/>
              </w:rPr>
              <w:t>elles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1DCD68F8" w14:textId="77777777" w:rsidR="00C81502" w:rsidRPr="005A1696" w:rsidRDefault="00C81502" w:rsidP="00386B1B">
            <w:pPr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5A1696">
              <w:rPr>
                <w:rFonts w:ascii="Calibri" w:eastAsia="Calibri" w:hAnsi="Calibri" w:cs="Calibri"/>
                <w:sz w:val="20"/>
                <w:szCs w:val="20"/>
              </w:rPr>
              <w:t>Formation à la recherche documentaire : pour débutants (3 h) ; niveau avancé (3 h) ; utilisation du logiciel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gestion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bibliographique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A1696">
              <w:rPr>
                <w:rFonts w:ascii="Calibri" w:eastAsia="Calibri" w:hAnsi="Calibri" w:cs="Calibri"/>
                <w:sz w:val="20"/>
                <w:szCs w:val="20"/>
              </w:rPr>
              <w:t>Zotero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d’une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veille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documentaire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(3 h)</w:t>
            </w:r>
          </w:p>
        </w:tc>
      </w:tr>
      <w:tr w:rsidR="00C81502" w:rsidRPr="004421C7" w14:paraId="02A22284" w14:textId="77777777" w:rsidTr="00B86502">
        <w:trPr>
          <w:trHeight w:hRule="exact" w:val="307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0980E82B" w14:textId="77777777" w:rsidR="00C81502" w:rsidRDefault="00C81502" w:rsidP="00386B1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pacing w:val="-4"/>
              </w:rPr>
              <w:t>30h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3157714B" w14:textId="3B9AA568" w:rsidR="00C81502" w:rsidRPr="00667B80" w:rsidRDefault="00C81502" w:rsidP="00386B1B">
            <w:pPr>
              <w:spacing w:before="46"/>
              <w:ind w:left="57"/>
              <w:rPr>
                <w:color w:val="FF0000"/>
              </w:rPr>
            </w:pPr>
            <w:r w:rsidRPr="00667B80">
              <w:rPr>
                <w:rFonts w:ascii="Calibri" w:eastAsia="Calibri" w:hAnsi="Calibri" w:cs="Calibri"/>
                <w:sz w:val="20"/>
                <w:szCs w:val="20"/>
              </w:rPr>
              <w:t>Clinique juridique (30</w:t>
            </w:r>
            <w:r w:rsidRPr="00667B80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667B80">
              <w:rPr>
                <w:rFonts w:ascii="Calibri" w:eastAsia="Calibri" w:hAnsi="Calibri" w:cs="Calibri"/>
                <w:sz w:val="20"/>
                <w:szCs w:val="20"/>
              </w:rPr>
              <w:t xml:space="preserve">h) </w:t>
            </w:r>
          </w:p>
        </w:tc>
      </w:tr>
      <w:tr w:rsidR="00C81502" w:rsidRPr="00CE0D5E" w14:paraId="1068A2C7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2112D462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6A6A7072" w14:textId="77777777" w:rsidR="00C81502" w:rsidRPr="00CE0D5E" w:rsidRDefault="00C81502" w:rsidP="00386B1B">
            <w:pPr>
              <w:spacing w:before="42"/>
              <w:ind w:left="57"/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</w:pPr>
            <w:r w:rsidRPr="00CE0D5E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 xml:space="preserve">Travaux dirigés (15h) – 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À</w:t>
            </w:r>
            <w:r w:rsidRPr="00CE0D5E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 xml:space="preserve"> titre exceptionnel en raison de la crise sanitaire</w:t>
            </w:r>
          </w:p>
        </w:tc>
      </w:tr>
      <w:tr w:rsidR="00C81502" w14:paraId="4E38D966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19396C36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4AF904C5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pédagogie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ligne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(5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</w:p>
        </w:tc>
      </w:tr>
      <w:tr w:rsidR="00C81502" w14:paraId="6903ACED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75F9041B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6D1F68C8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parole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présentation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d'un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travail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(soit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h)] –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Marie </w:t>
            </w:r>
            <w:proofErr w:type="spellStart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Fringand</w:t>
            </w:r>
            <w:proofErr w:type="spellEnd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Requin</w:t>
            </w:r>
          </w:p>
        </w:tc>
      </w:tr>
      <w:tr w:rsidR="00C81502" w14:paraId="183AF3DB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98CBFE"/>
              <w:right w:val="single" w:sz="3" w:space="0" w:color="7F7F7F"/>
            </w:tcBorders>
            <w:shd w:val="clear" w:color="auto" w:fill="98CBFE"/>
          </w:tcPr>
          <w:p w14:paraId="4D0DEC12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2A263E90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Préparation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soutenance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h) –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Maud Minois / MCF</w:t>
            </w:r>
          </w:p>
        </w:tc>
      </w:tr>
      <w:tr w:rsidR="00C81502" w14:paraId="6106378D" w14:textId="77777777" w:rsidTr="00B86502">
        <w:trPr>
          <w:trHeight w:hRule="exact" w:val="542"/>
        </w:trPr>
        <w:tc>
          <w:tcPr>
            <w:tcW w:w="1792" w:type="dxa"/>
            <w:tcBorders>
              <w:top w:val="single" w:sz="3" w:space="0" w:color="98CBFE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28A9CE5C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98CBFE"/>
          </w:tcPr>
          <w:p w14:paraId="155E62EF" w14:textId="77F58D58" w:rsidR="00C81502" w:rsidRDefault="00C81502" w:rsidP="00386B1B">
            <w:pPr>
              <w:spacing w:before="42"/>
              <w:ind w:left="57"/>
            </w:pPr>
            <w:r w:rsidRPr="00607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Département de formation des </w:t>
            </w:r>
            <w:hyperlink r:id="rId11" w:tgtFrame="_blank" w:history="1">
              <w:r w:rsidRPr="00607662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doctorant.es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d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’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niversité Paris</w:t>
            </w:r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67B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Cité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professionnelles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validées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maximum)</w:t>
            </w:r>
            <w:r w:rsidR="005A12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Plateforme </w:t>
            </w:r>
            <w:hyperlink r:id="rId12" w:history="1">
              <w:r w:rsidR="00980060" w:rsidRPr="00667B80">
                <w:rPr>
                  <w:rStyle w:val="Lienhypertexte"/>
                  <w:rFonts w:ascii="Calibri" w:eastAsia="Calibri" w:hAnsi="Calibri" w:cs="Calibri"/>
                  <w:sz w:val="20"/>
                  <w:szCs w:val="20"/>
                </w:rPr>
                <w:t>AMETHIS</w:t>
              </w:r>
            </w:hyperlink>
          </w:p>
        </w:tc>
      </w:tr>
      <w:tr w:rsidR="00C81502" w14:paraId="6FE48F6F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7F7F7F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468DF610" w14:textId="77777777" w:rsidR="00C81502" w:rsidRDefault="00C81502" w:rsidP="00386B1B">
            <w:r>
              <w:rPr>
                <w:rFonts w:ascii="Calibri" w:eastAsia="Calibri" w:hAnsi="Calibri" w:cs="Calibri"/>
                <w:color w:val="000000"/>
                <w:spacing w:val="-2"/>
              </w:rPr>
              <w:t>Scient</w:t>
            </w:r>
            <w:r>
              <w:rPr>
                <w:rFonts w:ascii="Calibri" w:eastAsia="Calibri" w:hAnsi="Calibri" w:cs="Calibri"/>
                <w:color w:val="000000"/>
              </w:rPr>
              <w:t>ifiques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4F25957C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Séminaires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d’histoire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systèmes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juridiques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européens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séminaires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</w:p>
        </w:tc>
      </w:tr>
      <w:tr w:rsidR="00C81502" w14:paraId="3E5C81D1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2E5F89EA" w14:textId="77777777" w:rsidR="00C81502" w:rsidRDefault="00C81502" w:rsidP="00386B1B">
            <w:pPr>
              <w:ind w:left="714"/>
            </w:pPr>
            <w:r>
              <w:rPr>
                <w:rFonts w:ascii="Calibri" w:eastAsia="Calibri" w:hAnsi="Calibri" w:cs="Calibri"/>
                <w:color w:val="000000"/>
                <w:spacing w:val="-4"/>
              </w:rPr>
              <w:t>30h</w:t>
            </w:r>
          </w:p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223AA1C3" w14:textId="77777777" w:rsidR="00C81502" w:rsidRDefault="00C81502" w:rsidP="00386B1B">
            <w:pPr>
              <w:spacing w:before="42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Méthodologie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juridique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raisonnement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juridique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(18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Maud Minois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/ MCF</w:t>
            </w:r>
          </w:p>
        </w:tc>
      </w:tr>
      <w:tr w:rsidR="00C81502" w:rsidRPr="005A1696" w14:paraId="1080047D" w14:textId="77777777" w:rsidTr="00B86502">
        <w:trPr>
          <w:trHeight w:hRule="exact" w:val="302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7DED0FCE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0A844CB9" w14:textId="77777777" w:rsidR="00C81502" w:rsidRPr="005A1696" w:rsidRDefault="00C81502" w:rsidP="00386B1B">
            <w:pPr>
              <w:spacing w:before="42"/>
              <w:ind w:left="57"/>
              <w:rPr>
                <w:color w:val="0000FF"/>
              </w:rPr>
            </w:pPr>
            <w:r w:rsidRPr="00607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Séminaire d’introduction à l’économie de la santé (24 </w:t>
            </w:r>
            <w:proofErr w:type="gramStart"/>
            <w:r w:rsidRPr="00607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Thomas Rapp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/ MCF</w:t>
            </w:r>
          </w:p>
        </w:tc>
      </w:tr>
      <w:tr w:rsidR="00C81502" w14:paraId="530193AA" w14:textId="77777777" w:rsidTr="00B86502">
        <w:trPr>
          <w:trHeight w:hRule="exact" w:val="307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1A38FA7E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16EE6767" w14:textId="77777777" w:rsidR="00C81502" w:rsidRDefault="00C81502" w:rsidP="00386B1B">
            <w:pPr>
              <w:spacing w:before="46"/>
              <w:ind w:left="5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Séminaire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Recueillir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analyser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données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empiriques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 </w:t>
            </w:r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Pr</w:t>
            </w:r>
            <w:proofErr w:type="gramEnd"/>
            <w:r w:rsidRPr="008A0E8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Martine Brasseur</w:t>
            </w:r>
          </w:p>
        </w:tc>
      </w:tr>
      <w:tr w:rsidR="00C81502" w14:paraId="59C308D6" w14:textId="77777777" w:rsidTr="00B86502">
        <w:trPr>
          <w:trHeight w:hRule="exact" w:val="494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7E8AB1E7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29D7E042" w14:textId="77777777" w:rsidR="00C81502" w:rsidRDefault="00C81502" w:rsidP="00386B1B">
            <w:pPr>
              <w:spacing w:line="235" w:lineRule="auto"/>
              <w:ind w:left="57" w:right="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dispensés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cadre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Common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law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proofErr w:type="gram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LLM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Faculté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droit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validées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maximum)</w:t>
            </w:r>
          </w:p>
        </w:tc>
      </w:tr>
      <w:tr w:rsidR="00C81502" w:rsidRPr="005A1696" w14:paraId="4A135FE8" w14:textId="77777777" w:rsidTr="00B86502">
        <w:trPr>
          <w:trHeight w:hRule="exact" w:val="616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2A36D0CF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13F57197" w14:textId="77777777" w:rsidR="00C81502" w:rsidRPr="005A1696" w:rsidRDefault="00C81502" w:rsidP="00386B1B">
            <w:pPr>
              <w:spacing w:before="46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5A1696">
              <w:rPr>
                <w:rFonts w:ascii="Calibri" w:eastAsia="Calibri" w:hAnsi="Calibri" w:cs="Calibri"/>
                <w:sz w:val="20"/>
                <w:szCs w:val="20"/>
              </w:rPr>
              <w:t>Cours dispensés en Master 2 (30 h validées au maximum, après accord du responsable de la spécialité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M2,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l’exclusion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séminaires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déjà suivis)</w:t>
            </w:r>
          </w:p>
        </w:tc>
      </w:tr>
      <w:tr w:rsidR="00C81502" w:rsidRPr="005A1696" w14:paraId="62FD9668" w14:textId="77777777" w:rsidTr="00667B80">
        <w:trPr>
          <w:trHeight w:hRule="exact" w:val="602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64532E02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6618DDB0" w14:textId="77777777" w:rsidR="00C81502" w:rsidRPr="005A1696" w:rsidRDefault="00C81502" w:rsidP="00386B1B">
            <w:pPr>
              <w:spacing w:before="46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5A1696">
              <w:rPr>
                <w:rFonts w:ascii="Calibri" w:eastAsia="Calibri" w:hAnsi="Calibri" w:cs="Calibri"/>
                <w:sz w:val="20"/>
                <w:szCs w:val="20"/>
              </w:rPr>
              <w:t>Séminaires, colloques et conférences organisés dans le cadre des centres de recherche (30 h validées 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maximum)</w:t>
            </w:r>
          </w:p>
        </w:tc>
      </w:tr>
      <w:tr w:rsidR="00C81502" w14:paraId="516B569C" w14:textId="77777777" w:rsidTr="00B86502">
        <w:trPr>
          <w:trHeight w:hRule="exact" w:val="499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single" w:sz="3" w:space="0" w:color="FE98CB"/>
              <w:right w:val="single" w:sz="3" w:space="0" w:color="7F7F7F"/>
            </w:tcBorders>
            <w:shd w:val="clear" w:color="auto" w:fill="FE98CB"/>
          </w:tcPr>
          <w:p w14:paraId="357FFC15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09F6857A" w14:textId="77777777" w:rsidR="00C81502" w:rsidRDefault="00C81502" w:rsidP="00386B1B">
            <w:pPr>
              <w:ind w:left="57" w:right="41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Ateliers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Séminaires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doctoraux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organisés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cadre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recherche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validées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maxim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um)</w:t>
            </w:r>
          </w:p>
        </w:tc>
      </w:tr>
      <w:tr w:rsidR="00C81502" w:rsidRPr="005A1696" w14:paraId="4D762625" w14:textId="77777777" w:rsidTr="00B86502">
        <w:trPr>
          <w:trHeight w:hRule="exact" w:val="672"/>
        </w:trPr>
        <w:tc>
          <w:tcPr>
            <w:tcW w:w="1792" w:type="dxa"/>
            <w:tcBorders>
              <w:top w:val="single" w:sz="3" w:space="0" w:color="FE98CB"/>
              <w:left w:val="single" w:sz="3" w:space="0" w:color="7F7F7F"/>
              <w:bottom w:val="nil"/>
              <w:right w:val="single" w:sz="3" w:space="0" w:color="7F7F7F"/>
            </w:tcBorders>
            <w:shd w:val="clear" w:color="auto" w:fill="FE98CB"/>
          </w:tcPr>
          <w:p w14:paraId="1DE68ED8" w14:textId="77777777" w:rsidR="00C81502" w:rsidRDefault="00C81502" w:rsidP="00386B1B"/>
        </w:tc>
        <w:tc>
          <w:tcPr>
            <w:tcW w:w="912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E98CB"/>
          </w:tcPr>
          <w:p w14:paraId="3102A4B9" w14:textId="77777777" w:rsidR="00C81502" w:rsidRPr="005A1696" w:rsidRDefault="00C81502" w:rsidP="00386B1B">
            <w:pPr>
              <w:spacing w:before="46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5A1696">
              <w:rPr>
                <w:rFonts w:ascii="Calibri" w:eastAsia="Calibri" w:hAnsi="Calibri" w:cs="Calibri"/>
                <w:sz w:val="20"/>
                <w:szCs w:val="20"/>
              </w:rPr>
              <w:t>Séminaires, colloques et conférences suivis par le doctorant dans un autre établissement (30 h validées 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A1696">
              <w:rPr>
                <w:rFonts w:ascii="Calibri" w:eastAsia="Calibri" w:hAnsi="Calibri" w:cs="Calibri"/>
                <w:sz w:val="20"/>
                <w:szCs w:val="20"/>
              </w:rPr>
              <w:t>maximum)</w:t>
            </w:r>
          </w:p>
        </w:tc>
      </w:tr>
    </w:tbl>
    <w:p w14:paraId="16E99FB4" w14:textId="77777777" w:rsidR="00930FB5" w:rsidRDefault="00930FB5" w:rsidP="00C81502">
      <w:pPr>
        <w:spacing w:line="263" w:lineRule="exact"/>
        <w:ind w:left="426"/>
      </w:pPr>
    </w:p>
    <w:p w14:paraId="1BA06AA0" w14:textId="2C1AA6AB" w:rsidR="00930FB5" w:rsidRDefault="005A1696" w:rsidP="00A37433">
      <w:pPr>
        <w:ind w:left="426" w:right="418"/>
        <w:jc w:val="both"/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participation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doctorants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 w:rsidR="005A1265">
        <w:rPr>
          <w:rFonts w:ascii="Times New Roman" w:eastAsia="Times New Roman" w:hAnsi="Times New Roman" w:cs="Times New Roman"/>
          <w:color w:val="000000"/>
        </w:rPr>
        <w:t xml:space="preserve"> </w:t>
      </w:r>
      <w:r w:rsidR="005A1265" w:rsidRPr="005A1265">
        <w:rPr>
          <w:rFonts w:ascii="Times New Roman" w:eastAsia="Times New Roman" w:hAnsi="Times New Roman" w:cs="Times New Roman"/>
          <w:lang w:eastAsia="fr-FR"/>
        </w:rPr>
        <w:t>½</w:t>
      </w:r>
      <w:r w:rsidR="005A126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journée</w:t>
      </w:r>
      <w:r>
        <w:rPr>
          <w:rFonts w:ascii="Times New Roman" w:eastAsia="Times New Roman" w:hAnsi="Times New Roman" w:cs="Times New Roman"/>
        </w:rPr>
        <w:t xml:space="preserve"> </w:t>
      </w:r>
      <w:r w:rsidR="005A1265">
        <w:rPr>
          <w:rFonts w:ascii="Times New Roman" w:eastAsia="Times New Roman" w:hAnsi="Times New Roman" w:cs="Times New Roman"/>
        </w:rPr>
        <w:t>(</w:t>
      </w:r>
      <w:r w:rsidR="00237A0F">
        <w:rPr>
          <w:rFonts w:ascii="Times New Roman" w:eastAsia="Times New Roman" w:hAnsi="Times New Roman" w:cs="Times New Roman"/>
        </w:rPr>
        <w:t>4h</w:t>
      </w:r>
      <w:r w:rsidR="005A1265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rentrée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l’École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Doctorale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comptabilisée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heures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généralistes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237A0F">
        <w:rPr>
          <w:rFonts w:ascii="Times New Roman" w:eastAsia="Times New Roman" w:hAnsi="Times New Roman" w:cs="Times New Roman"/>
          <w:color w:val="000000"/>
        </w:rPr>
        <w:t>, sous la réserve de</w:t>
      </w:r>
      <w:r w:rsidR="00237A0F">
        <w:rPr>
          <w:rFonts w:ascii="Times New Roman" w:eastAsia="Times New Roman" w:hAnsi="Times New Roman" w:cs="Times New Roman"/>
        </w:rPr>
        <w:t xml:space="preserve"> </w:t>
      </w:r>
      <w:r w:rsidR="00237A0F">
        <w:rPr>
          <w:rFonts w:ascii="Times New Roman" w:eastAsia="Times New Roman" w:hAnsi="Times New Roman" w:cs="Times New Roman"/>
          <w:color w:val="000000"/>
        </w:rPr>
        <w:t>4h supplémentaires</w:t>
      </w:r>
      <w:r w:rsidR="00A37433">
        <w:rPr>
          <w:rFonts w:ascii="Times New Roman" w:eastAsia="Times New Roman" w:hAnsi="Times New Roman" w:cs="Times New Roman"/>
          <w:color w:val="000000"/>
        </w:rPr>
        <w:t xml:space="preserve"> (total de 8h)</w:t>
      </w:r>
      <w:r w:rsidR="00237A0F">
        <w:rPr>
          <w:rFonts w:ascii="Times New Roman" w:eastAsia="Times New Roman" w:hAnsi="Times New Roman" w:cs="Times New Roman"/>
          <w:color w:val="000000"/>
        </w:rPr>
        <w:t xml:space="preserve"> en cas de manifes</w:t>
      </w:r>
      <w:r w:rsidR="00A37433">
        <w:rPr>
          <w:rFonts w:ascii="Times New Roman" w:eastAsia="Times New Roman" w:hAnsi="Times New Roman" w:cs="Times New Roman"/>
          <w:color w:val="000000"/>
        </w:rPr>
        <w:t>ta</w:t>
      </w:r>
      <w:r w:rsidR="00237A0F">
        <w:rPr>
          <w:rFonts w:ascii="Times New Roman" w:eastAsia="Times New Roman" w:hAnsi="Times New Roman" w:cs="Times New Roman"/>
          <w:color w:val="000000"/>
        </w:rPr>
        <w:t xml:space="preserve">tion </w:t>
      </w:r>
      <w:r w:rsidR="00A37433">
        <w:rPr>
          <w:rFonts w:ascii="Times New Roman" w:eastAsia="Times New Roman" w:hAnsi="Times New Roman" w:cs="Times New Roman"/>
          <w:color w:val="000000"/>
        </w:rPr>
        <w:t>organisée</w:t>
      </w:r>
      <w:r w:rsidR="00237A0F">
        <w:rPr>
          <w:rFonts w:ascii="Times New Roman" w:eastAsia="Times New Roman" w:hAnsi="Times New Roman" w:cs="Times New Roman"/>
          <w:color w:val="000000"/>
        </w:rPr>
        <w:t xml:space="preserve"> </w:t>
      </w:r>
      <w:r w:rsidR="00A37433">
        <w:rPr>
          <w:rFonts w:ascii="Times New Roman" w:eastAsia="Times New Roman" w:hAnsi="Times New Roman" w:cs="Times New Roman"/>
          <w:color w:val="000000"/>
        </w:rPr>
        <w:t xml:space="preserve">par </w:t>
      </w:r>
      <w:r w:rsidR="00237A0F">
        <w:rPr>
          <w:rFonts w:ascii="Times New Roman" w:eastAsia="Times New Roman" w:hAnsi="Times New Roman" w:cs="Times New Roman"/>
          <w:color w:val="000000"/>
        </w:rPr>
        <w:t>l’univer</w:t>
      </w:r>
      <w:r w:rsidR="00A37433">
        <w:rPr>
          <w:rFonts w:ascii="Times New Roman" w:eastAsia="Times New Roman" w:hAnsi="Times New Roman" w:cs="Times New Roman"/>
          <w:color w:val="000000"/>
        </w:rPr>
        <w:t>si</w:t>
      </w:r>
      <w:r w:rsidR="00237A0F">
        <w:rPr>
          <w:rFonts w:ascii="Times New Roman" w:eastAsia="Times New Roman" w:hAnsi="Times New Roman" w:cs="Times New Roman"/>
          <w:color w:val="000000"/>
        </w:rPr>
        <w:t>té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8150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C453D6" w14:textId="77777777" w:rsidR="00930FB5" w:rsidRDefault="00930FB5">
      <w:pPr>
        <w:spacing w:line="200" w:lineRule="exact"/>
      </w:pPr>
    </w:p>
    <w:p w14:paraId="6CD0ECD1" w14:textId="77777777" w:rsidR="00930FB5" w:rsidRDefault="00930FB5">
      <w:pPr>
        <w:spacing w:line="200" w:lineRule="exact"/>
      </w:pPr>
    </w:p>
    <w:sectPr w:rsidR="00930FB5" w:rsidSect="00FE3A3F">
      <w:type w:val="continuous"/>
      <w:pgSz w:w="11900" w:h="16840"/>
      <w:pgMar w:top="591" w:right="0" w:bottom="0" w:left="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2274" w14:textId="77777777" w:rsidR="00565209" w:rsidRDefault="00565209" w:rsidP="005A1696">
      <w:r>
        <w:separator/>
      </w:r>
    </w:p>
  </w:endnote>
  <w:endnote w:type="continuationSeparator" w:id="0">
    <w:p w14:paraId="139A36B6" w14:textId="77777777" w:rsidR="00565209" w:rsidRDefault="00565209" w:rsidP="005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A993" w14:textId="77777777" w:rsidR="00667B80" w:rsidRPr="00233366" w:rsidRDefault="00667B80" w:rsidP="00667B80">
    <w:pPr>
      <w:ind w:left="-680" w:right="-680"/>
      <w:jc w:val="center"/>
      <w:rPr>
        <w:rFonts w:ascii="Arial" w:hAnsi="Arial"/>
        <w:bCs/>
        <w:sz w:val="18"/>
      </w:rPr>
    </w:pPr>
    <w:r w:rsidRPr="00233366">
      <w:rPr>
        <w:rFonts w:ascii="Arial" w:hAnsi="Arial"/>
        <w:bCs/>
        <w:noProof/>
        <w:sz w:val="18"/>
        <w:lang w:val="en-US"/>
      </w:rPr>
      <w:fldChar w:fldCharType="begin"/>
    </w:r>
    <w:r w:rsidRPr="00233366">
      <w:rPr>
        <w:rFonts w:ascii="Arial" w:hAnsi="Arial"/>
        <w:bCs/>
        <w:noProof/>
        <w:sz w:val="18"/>
      </w:rPr>
      <w:instrText xml:space="preserve"> CONTACT _Con-3AFD5AC01 \c \s \l </w:instrText>
    </w:r>
    <w:r w:rsidRPr="00233366">
      <w:rPr>
        <w:rFonts w:ascii="Arial" w:hAnsi="Arial"/>
        <w:bCs/>
        <w:noProof/>
        <w:sz w:val="18"/>
        <w:lang w:val="en-US"/>
      </w:rPr>
      <w:fldChar w:fldCharType="separate"/>
    </w:r>
    <w:r w:rsidRPr="00233366">
      <w:rPr>
        <w:rFonts w:ascii="Arial" w:hAnsi="Arial"/>
        <w:bCs/>
        <w:noProof/>
        <w:sz w:val="18"/>
      </w:rPr>
      <w:t xml:space="preserve"> Université Paris Cité - Faculté de droit </w:t>
    </w:r>
    <w:r w:rsidRPr="00233366">
      <w:rPr>
        <w:rFonts w:ascii="Arial" w:hAnsi="Arial"/>
        <w:bCs/>
        <w:noProof/>
        <w:sz w:val="18"/>
        <w:lang w:val="en-US"/>
      </w:rPr>
      <w:fldChar w:fldCharType="end"/>
    </w:r>
    <w:r w:rsidRPr="00233366">
      <w:rPr>
        <w:rFonts w:ascii="Arial" w:hAnsi="Arial"/>
        <w:bCs/>
        <w:noProof/>
        <w:sz w:val="18"/>
      </w:rPr>
      <w:t>– Campus</w:t>
    </w:r>
    <w:r>
      <w:rPr>
        <w:rFonts w:ascii="Arial" w:hAnsi="Arial"/>
        <w:bCs/>
        <w:noProof/>
        <w:sz w:val="18"/>
      </w:rPr>
      <w:t xml:space="preserve"> </w:t>
    </w:r>
    <w:r w:rsidRPr="00233366">
      <w:rPr>
        <w:rFonts w:ascii="Arial" w:hAnsi="Arial"/>
        <w:bCs/>
        <w:noProof/>
        <w:sz w:val="18"/>
      </w:rPr>
      <w:t xml:space="preserve">10 av. Pierre Larousse 92240 Malakoff,  tél 01 76 53 44 99 </w:t>
    </w:r>
    <w:r w:rsidRPr="00233366">
      <w:rPr>
        <w:rFonts w:ascii="Arial" w:hAnsi="Arial"/>
        <w:bCs/>
        <w:sz w:val="18"/>
      </w:rPr>
      <w:t xml:space="preserve"> </w:t>
    </w:r>
  </w:p>
  <w:p w14:paraId="73741469" w14:textId="77777777" w:rsidR="00667B80" w:rsidRPr="00233366" w:rsidRDefault="00565209" w:rsidP="00667B80">
    <w:pPr>
      <w:pStyle w:val="Pieddepage"/>
      <w:jc w:val="center"/>
      <w:rPr>
        <w:rFonts w:ascii="Arial" w:hAnsi="Arial"/>
        <w:bCs/>
        <w:noProof/>
        <w:sz w:val="18"/>
      </w:rPr>
    </w:pPr>
    <w:hyperlink r:id="rId1" w:history="1">
      <w:r w:rsidR="00667B80" w:rsidRPr="00233366">
        <w:rPr>
          <w:rStyle w:val="Lienhypertexte"/>
          <w:rFonts w:ascii="Arial" w:hAnsi="Arial"/>
          <w:bCs/>
          <w:noProof/>
          <w:sz w:val="18"/>
        </w:rPr>
        <w:t>droit.u-paris.fr/</w:t>
      </w:r>
    </w:hyperlink>
  </w:p>
  <w:p w14:paraId="7184B9CB" w14:textId="77777777" w:rsidR="005A1696" w:rsidRDefault="005A1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321A" w14:textId="77777777" w:rsidR="00565209" w:rsidRDefault="00565209" w:rsidP="005A1696">
      <w:r>
        <w:separator/>
      </w:r>
    </w:p>
  </w:footnote>
  <w:footnote w:type="continuationSeparator" w:id="0">
    <w:p w14:paraId="768A9E31" w14:textId="77777777" w:rsidR="00565209" w:rsidRDefault="00565209" w:rsidP="005A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974" w14:textId="77777777" w:rsidR="005A1696" w:rsidRDefault="00D13B8E" w:rsidP="00FE3A3F">
    <w:pPr>
      <w:pStyle w:val="En-tte"/>
      <w:ind w:left="567"/>
    </w:pPr>
    <w:r>
      <w:rPr>
        <w:noProof/>
        <w:lang w:eastAsia="fr-FR"/>
      </w:rPr>
      <w:drawing>
        <wp:inline distT="0" distB="0" distL="0" distR="0" wp14:anchorId="763E3BE7" wp14:editId="4C8CF332">
          <wp:extent cx="2049145" cy="508000"/>
          <wp:effectExtent l="0" t="0" r="0" b="0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416"/>
    <w:multiLevelType w:val="hybridMultilevel"/>
    <w:tmpl w:val="8480BAE8"/>
    <w:lvl w:ilvl="0" w:tplc="040C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" w15:restartNumberingAfterBreak="0">
    <w:nsid w:val="5B0644BF"/>
    <w:multiLevelType w:val="hybridMultilevel"/>
    <w:tmpl w:val="C12897BC"/>
    <w:lvl w:ilvl="0" w:tplc="040C000D">
      <w:start w:val="1"/>
      <w:numFmt w:val="bullet"/>
      <w:lvlText w:val=""/>
      <w:lvlJc w:val="left"/>
      <w:pPr>
        <w:ind w:left="21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5"/>
    <w:rsid w:val="0009720A"/>
    <w:rsid w:val="00186BDA"/>
    <w:rsid w:val="00237A0F"/>
    <w:rsid w:val="00284249"/>
    <w:rsid w:val="002C7997"/>
    <w:rsid w:val="0033047F"/>
    <w:rsid w:val="0033293B"/>
    <w:rsid w:val="00452509"/>
    <w:rsid w:val="00563D8C"/>
    <w:rsid w:val="00565209"/>
    <w:rsid w:val="005A1265"/>
    <w:rsid w:val="005A1696"/>
    <w:rsid w:val="005C438A"/>
    <w:rsid w:val="005D209F"/>
    <w:rsid w:val="00607662"/>
    <w:rsid w:val="00667B80"/>
    <w:rsid w:val="006C512C"/>
    <w:rsid w:val="00703E98"/>
    <w:rsid w:val="00732BFD"/>
    <w:rsid w:val="007B5BE4"/>
    <w:rsid w:val="00821FE8"/>
    <w:rsid w:val="00837003"/>
    <w:rsid w:val="008843B7"/>
    <w:rsid w:val="008A0E88"/>
    <w:rsid w:val="008C09B7"/>
    <w:rsid w:val="00930FB5"/>
    <w:rsid w:val="00980060"/>
    <w:rsid w:val="00A37433"/>
    <w:rsid w:val="00A93BE6"/>
    <w:rsid w:val="00AE7E40"/>
    <w:rsid w:val="00B86502"/>
    <w:rsid w:val="00C81502"/>
    <w:rsid w:val="00C92234"/>
    <w:rsid w:val="00D13B8E"/>
    <w:rsid w:val="00F3352B"/>
    <w:rsid w:val="00F94AB4"/>
    <w:rsid w:val="00FB38C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C7EEA"/>
  <w15:docId w15:val="{5A72DEBD-412C-F54D-BF66-ABCC5C7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6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696"/>
  </w:style>
  <w:style w:type="paragraph" w:styleId="Pieddepage">
    <w:name w:val="footer"/>
    <w:basedOn w:val="Normal"/>
    <w:link w:val="PieddepageCar"/>
    <w:uiPriority w:val="99"/>
    <w:unhideWhenUsed/>
    <w:rsid w:val="005A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696"/>
  </w:style>
  <w:style w:type="paragraph" w:styleId="Textedebulles">
    <w:name w:val="Balloon Text"/>
    <w:basedOn w:val="Normal"/>
    <w:link w:val="TextedebullesCar"/>
    <w:uiPriority w:val="99"/>
    <w:semiHidden/>
    <w:unhideWhenUsed/>
    <w:rsid w:val="00D13B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8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7B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7B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-paris.fr/doctorat/tout-le-catalo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torant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-paris.fr/doctorat/tout-le-catalog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torant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oit.u-pari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cp:lastModifiedBy>Microsoft Office User</cp:lastModifiedBy>
  <cp:revision>7</cp:revision>
  <cp:lastPrinted>2022-04-21T15:52:00Z</cp:lastPrinted>
  <dcterms:created xsi:type="dcterms:W3CDTF">2022-04-21T15:14:00Z</dcterms:created>
  <dcterms:modified xsi:type="dcterms:W3CDTF">2022-04-21T16:40:00Z</dcterms:modified>
</cp:coreProperties>
</file>